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2DD0" w:rsidRDefault="00E40381">
      <w:pPr>
        <w:pStyle w:val="a5"/>
        <w:jc w:val="center"/>
      </w:pPr>
      <w:r>
        <w:rPr>
          <w:noProof/>
          <w:szCs w:val="26"/>
        </w:rPr>
        <w:drawing>
          <wp:inline distT="0" distB="0" distL="0" distR="0">
            <wp:extent cx="466728" cy="561971"/>
            <wp:effectExtent l="0" t="0" r="9522" b="0"/>
            <wp:docPr id="1" name="Рисунок 1" descr="Герб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66728" cy="561971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:rsidR="00912DD0" w:rsidRDefault="00E40381">
      <w:pPr>
        <w:pStyle w:val="a5"/>
        <w:jc w:val="center"/>
      </w:pPr>
      <w:r>
        <w:t>АДМИНИСТРАЦИЯ ГОРОДА НОРИЛЬСКА</w:t>
      </w:r>
    </w:p>
    <w:p w:rsidR="00912DD0" w:rsidRDefault="00E40381">
      <w:pPr>
        <w:pStyle w:val="a5"/>
        <w:jc w:val="center"/>
      </w:pPr>
      <w:r>
        <w:t>КРАСНОЯРСКОГО КРАЯ</w:t>
      </w:r>
    </w:p>
    <w:p w:rsidR="00912DD0" w:rsidRDefault="00912DD0">
      <w:pPr>
        <w:pStyle w:val="a5"/>
        <w:jc w:val="center"/>
        <w:rPr>
          <w:szCs w:val="26"/>
        </w:rPr>
      </w:pPr>
    </w:p>
    <w:p w:rsidR="00912DD0" w:rsidRDefault="00E40381">
      <w:pPr>
        <w:pStyle w:val="a5"/>
        <w:jc w:val="center"/>
      </w:pPr>
      <w:r>
        <w:rPr>
          <w:b/>
          <w:sz w:val="28"/>
          <w:szCs w:val="28"/>
        </w:rPr>
        <w:t>ПОСТАНОВЛЕНИЕ</w:t>
      </w:r>
    </w:p>
    <w:p w:rsidR="00912DD0" w:rsidRDefault="00912DD0">
      <w:pPr>
        <w:pStyle w:val="a5"/>
        <w:tabs>
          <w:tab w:val="left" w:pos="1276"/>
        </w:tabs>
        <w:jc w:val="center"/>
        <w:rPr>
          <w:szCs w:val="26"/>
        </w:rPr>
      </w:pPr>
    </w:p>
    <w:p w:rsidR="00912DD0" w:rsidRDefault="0084232B">
      <w:pPr>
        <w:pStyle w:val="a5"/>
        <w:tabs>
          <w:tab w:val="clear" w:pos="4153"/>
          <w:tab w:val="clear" w:pos="8306"/>
          <w:tab w:val="left" w:pos="4253"/>
          <w:tab w:val="left" w:pos="7513"/>
        </w:tabs>
      </w:pPr>
      <w:r>
        <w:t>15.02.</w:t>
      </w:r>
      <w:r w:rsidR="00E40381">
        <w:t>201</w:t>
      </w:r>
      <w:r w:rsidR="00A87FBF">
        <w:t>6</w:t>
      </w:r>
      <w:r w:rsidR="00E40381">
        <w:t xml:space="preserve">                             </w:t>
      </w:r>
      <w:r>
        <w:tab/>
      </w:r>
      <w:r w:rsidR="00E40381">
        <w:t>г. Норильск                                            №</w:t>
      </w:r>
      <w:r>
        <w:t xml:space="preserve"> 122</w:t>
      </w:r>
    </w:p>
    <w:p w:rsidR="00912DD0" w:rsidRDefault="00912DD0"/>
    <w:p w:rsidR="00912DD0" w:rsidRDefault="00912DD0"/>
    <w:p w:rsidR="00912DD0" w:rsidRDefault="00E40381">
      <w:pPr>
        <w:tabs>
          <w:tab w:val="left" w:pos="1260"/>
        </w:tabs>
        <w:ind w:right="-2"/>
        <w:jc w:val="both"/>
        <w:rPr>
          <w:sz w:val="26"/>
          <w:szCs w:val="26"/>
        </w:rPr>
      </w:pPr>
      <w:r>
        <w:rPr>
          <w:sz w:val="26"/>
          <w:szCs w:val="26"/>
        </w:rPr>
        <w:t>О внесении изменений в постановление Администрации города Норильска от </w:t>
      </w:r>
      <w:r w:rsidR="00416182">
        <w:rPr>
          <w:sz w:val="26"/>
          <w:szCs w:val="26"/>
        </w:rPr>
        <w:t>07.12</w:t>
      </w:r>
      <w:r>
        <w:rPr>
          <w:sz w:val="26"/>
          <w:szCs w:val="26"/>
        </w:rPr>
        <w:t xml:space="preserve">.2015 № </w:t>
      </w:r>
      <w:r w:rsidR="00416182">
        <w:rPr>
          <w:sz w:val="26"/>
          <w:szCs w:val="26"/>
        </w:rPr>
        <w:t>600</w:t>
      </w:r>
    </w:p>
    <w:p w:rsidR="00912DD0" w:rsidRDefault="00912DD0">
      <w:pPr>
        <w:rPr>
          <w:sz w:val="22"/>
          <w:szCs w:val="22"/>
        </w:rPr>
      </w:pPr>
    </w:p>
    <w:p w:rsidR="00912DD0" w:rsidRDefault="00912DD0">
      <w:pPr>
        <w:rPr>
          <w:sz w:val="22"/>
          <w:szCs w:val="22"/>
        </w:rPr>
      </w:pPr>
    </w:p>
    <w:p w:rsidR="00A87FBF" w:rsidRDefault="00A87FBF" w:rsidP="00A87FBF">
      <w:pPr>
        <w:tabs>
          <w:tab w:val="left" w:pos="1276"/>
        </w:tabs>
        <w:autoSpaceDE w:val="0"/>
        <w:ind w:firstLine="709"/>
        <w:jc w:val="both"/>
      </w:pPr>
      <w:r>
        <w:rPr>
          <w:sz w:val="26"/>
          <w:szCs w:val="26"/>
        </w:rPr>
        <w:t xml:space="preserve">В целях обеспечения эффективности использования бюджетных средств и внедрения программно-целевых методов планирования, в соответствии со </w:t>
      </w:r>
      <w:hyperlink r:id="rId8" w:history="1">
        <w:r>
          <w:rPr>
            <w:sz w:val="26"/>
            <w:szCs w:val="26"/>
          </w:rPr>
          <w:t>статьей 179</w:t>
        </w:r>
      </w:hyperlink>
      <w:r>
        <w:rPr>
          <w:sz w:val="26"/>
          <w:szCs w:val="26"/>
        </w:rPr>
        <w:t xml:space="preserve"> Бюджетного кодекса Российской Федерации,</w:t>
      </w:r>
    </w:p>
    <w:p w:rsidR="00912DD0" w:rsidRDefault="00E40381">
      <w:pPr>
        <w:jc w:val="both"/>
        <w:rPr>
          <w:sz w:val="26"/>
          <w:szCs w:val="26"/>
        </w:rPr>
      </w:pPr>
      <w:r>
        <w:rPr>
          <w:sz w:val="26"/>
          <w:szCs w:val="26"/>
        </w:rPr>
        <w:t>ПОСТАНОВЛЯЮ:</w:t>
      </w:r>
    </w:p>
    <w:p w:rsidR="00912DD0" w:rsidRDefault="00912DD0">
      <w:pPr>
        <w:jc w:val="both"/>
        <w:rPr>
          <w:sz w:val="22"/>
          <w:szCs w:val="22"/>
        </w:rPr>
      </w:pPr>
    </w:p>
    <w:p w:rsidR="00912DD0" w:rsidRDefault="00E40381">
      <w:pPr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Внести в муниципальную программу «Реформирование и модернизация жилищно-коммунального хозяйства и повышение энергетической эффективности» на 201</w:t>
      </w:r>
      <w:r w:rsidR="00416182">
        <w:rPr>
          <w:sz w:val="26"/>
          <w:szCs w:val="26"/>
        </w:rPr>
        <w:t>6</w:t>
      </w:r>
      <w:r>
        <w:rPr>
          <w:sz w:val="26"/>
          <w:szCs w:val="26"/>
        </w:rPr>
        <w:t xml:space="preserve"> – 201</w:t>
      </w:r>
      <w:r w:rsidR="00416182">
        <w:rPr>
          <w:sz w:val="26"/>
          <w:szCs w:val="26"/>
        </w:rPr>
        <w:t>8</w:t>
      </w:r>
      <w:r>
        <w:rPr>
          <w:sz w:val="26"/>
          <w:szCs w:val="26"/>
        </w:rPr>
        <w:t xml:space="preserve"> годы, утвержденную постановлением Администрации города Норильска от </w:t>
      </w:r>
      <w:r w:rsidR="00416182">
        <w:rPr>
          <w:sz w:val="26"/>
          <w:szCs w:val="26"/>
        </w:rPr>
        <w:t>07</w:t>
      </w:r>
      <w:r>
        <w:rPr>
          <w:sz w:val="26"/>
          <w:szCs w:val="26"/>
        </w:rPr>
        <w:t>.</w:t>
      </w:r>
      <w:r w:rsidR="00416182">
        <w:rPr>
          <w:sz w:val="26"/>
          <w:szCs w:val="26"/>
        </w:rPr>
        <w:t>12</w:t>
      </w:r>
      <w:r>
        <w:rPr>
          <w:sz w:val="26"/>
          <w:szCs w:val="26"/>
        </w:rPr>
        <w:t xml:space="preserve">.2015 № </w:t>
      </w:r>
      <w:r w:rsidR="00416182">
        <w:rPr>
          <w:sz w:val="26"/>
          <w:szCs w:val="26"/>
        </w:rPr>
        <w:t>600</w:t>
      </w:r>
      <w:r>
        <w:rPr>
          <w:sz w:val="26"/>
          <w:szCs w:val="26"/>
        </w:rPr>
        <w:t xml:space="preserve"> (далее - Программа), следующие изменения:</w:t>
      </w:r>
    </w:p>
    <w:p w:rsidR="00CD7260" w:rsidRPr="00CD7260" w:rsidRDefault="00CD7260" w:rsidP="00CD7260">
      <w:pPr>
        <w:pStyle w:val="a4"/>
        <w:numPr>
          <w:ilvl w:val="1"/>
          <w:numId w:val="3"/>
        </w:numPr>
        <w:tabs>
          <w:tab w:val="left" w:pos="993"/>
        </w:tabs>
        <w:jc w:val="both"/>
        <w:rPr>
          <w:sz w:val="26"/>
          <w:szCs w:val="26"/>
        </w:rPr>
      </w:pPr>
      <w:r w:rsidRPr="00CD7260">
        <w:rPr>
          <w:sz w:val="26"/>
          <w:szCs w:val="26"/>
        </w:rPr>
        <w:t>В паспорте Программы:</w:t>
      </w:r>
    </w:p>
    <w:p w:rsidR="00CD7260" w:rsidRDefault="00CD7260" w:rsidP="00CD7260">
      <w:pPr>
        <w:tabs>
          <w:tab w:val="left" w:pos="993"/>
        </w:tabs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1.1.1. Строку «Объемы и источники финансирования МП по годам реализации (тыс. руб.)» изложить в следующей редакции:</w:t>
      </w:r>
    </w:p>
    <w:p w:rsidR="00CD7260" w:rsidRDefault="00CD7260" w:rsidP="00CD7260">
      <w:pPr>
        <w:tabs>
          <w:tab w:val="left" w:pos="993"/>
        </w:tabs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«</w:t>
      </w:r>
    </w:p>
    <w:tbl>
      <w:tblPr>
        <w:tblW w:w="9498" w:type="dxa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068"/>
        <w:gridCol w:w="7430"/>
      </w:tblGrid>
      <w:tr w:rsidR="00CD7260" w:rsidTr="009B20B7">
        <w:trPr>
          <w:trHeight w:val="416"/>
        </w:trPr>
        <w:tc>
          <w:tcPr>
            <w:tcW w:w="2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7260" w:rsidRDefault="00CD7260" w:rsidP="009B20B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Объемы и источники финансирования МП по годам реализации </w:t>
            </w:r>
          </w:p>
          <w:p w:rsidR="00CD7260" w:rsidRDefault="00CD7260" w:rsidP="009B20B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(тыс. руб.)</w:t>
            </w:r>
          </w:p>
          <w:p w:rsidR="00CD7260" w:rsidRDefault="00CD7260" w:rsidP="009B20B7">
            <w:pPr>
              <w:rPr>
                <w:sz w:val="26"/>
                <w:szCs w:val="26"/>
              </w:rPr>
            </w:pPr>
          </w:p>
        </w:tc>
        <w:tc>
          <w:tcPr>
            <w:tcW w:w="7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7260" w:rsidRDefault="00CD7260" w:rsidP="009B20B7">
            <w:pPr>
              <w:pStyle w:val="a4"/>
              <w:tabs>
                <w:tab w:val="left" w:pos="993"/>
              </w:tabs>
              <w:ind w:left="0"/>
            </w:pPr>
            <w:r>
              <w:rPr>
                <w:sz w:val="26"/>
                <w:szCs w:val="26"/>
                <w:lang w:eastAsia="en-US"/>
              </w:rPr>
              <w:t xml:space="preserve">Общий объем финансирования муниципальной программы на период 2016-2018 годов за счет всех источников финансирования составит: </w:t>
            </w:r>
            <w:r>
              <w:rPr>
                <w:b/>
                <w:sz w:val="26"/>
                <w:szCs w:val="26"/>
                <w:lang w:eastAsia="en-US"/>
              </w:rPr>
              <w:t>4 519 535,0 тыс. руб.,</w:t>
            </w:r>
          </w:p>
          <w:p w:rsidR="00CD7260" w:rsidRDefault="00CD7260" w:rsidP="009B20B7">
            <w:pPr>
              <w:pStyle w:val="a4"/>
              <w:tabs>
                <w:tab w:val="left" w:pos="993"/>
              </w:tabs>
              <w:ind w:left="0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 в том числе за счет средств:</w:t>
            </w:r>
          </w:p>
          <w:p w:rsidR="00CD7260" w:rsidRDefault="00CD7260" w:rsidP="009B20B7">
            <w:pPr>
              <w:pStyle w:val="a4"/>
              <w:tabs>
                <w:tab w:val="left" w:pos="993"/>
              </w:tabs>
              <w:ind w:left="0"/>
            </w:pPr>
            <w:r>
              <w:rPr>
                <w:sz w:val="26"/>
                <w:szCs w:val="26"/>
                <w:lang w:eastAsia="en-US"/>
              </w:rPr>
              <w:t xml:space="preserve">  - краевого бюджета – </w:t>
            </w:r>
            <w:r>
              <w:rPr>
                <w:b/>
                <w:sz w:val="26"/>
                <w:szCs w:val="26"/>
                <w:lang w:eastAsia="en-US"/>
              </w:rPr>
              <w:t> 2 247 605,5 тыс. руб.,</w:t>
            </w:r>
          </w:p>
          <w:p w:rsidR="00CD7260" w:rsidRDefault="00CD7260" w:rsidP="009B20B7">
            <w:pPr>
              <w:pStyle w:val="a4"/>
              <w:tabs>
                <w:tab w:val="left" w:pos="993"/>
              </w:tabs>
              <w:ind w:left="0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в том числе по годам:</w:t>
            </w:r>
          </w:p>
          <w:p w:rsidR="00CD7260" w:rsidRDefault="00CD7260" w:rsidP="009B20B7">
            <w:pPr>
              <w:pStyle w:val="a4"/>
              <w:tabs>
                <w:tab w:val="left" w:pos="993"/>
              </w:tabs>
              <w:ind w:left="0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2016 год – 657 005,0 тыс. руб.;</w:t>
            </w:r>
          </w:p>
          <w:p w:rsidR="00CD7260" w:rsidRDefault="00CD7260" w:rsidP="009B20B7">
            <w:pPr>
              <w:pStyle w:val="a4"/>
              <w:tabs>
                <w:tab w:val="left" w:pos="993"/>
              </w:tabs>
              <w:ind w:left="0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2017 год – 686 005,0 тыс. руб.;</w:t>
            </w:r>
          </w:p>
          <w:p w:rsidR="00CD7260" w:rsidRDefault="00CD7260" w:rsidP="009B20B7">
            <w:pPr>
              <w:pStyle w:val="a4"/>
              <w:tabs>
                <w:tab w:val="left" w:pos="993"/>
              </w:tabs>
              <w:ind w:left="0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2018 год – 904 595,5 тыс. руб.;</w:t>
            </w:r>
          </w:p>
          <w:p w:rsidR="00CD7260" w:rsidRDefault="00CD7260" w:rsidP="009B20B7">
            <w:pPr>
              <w:pStyle w:val="a4"/>
              <w:tabs>
                <w:tab w:val="left" w:pos="993"/>
              </w:tabs>
              <w:ind w:left="0"/>
            </w:pPr>
            <w:r>
              <w:rPr>
                <w:sz w:val="26"/>
                <w:szCs w:val="26"/>
                <w:lang w:eastAsia="en-US"/>
              </w:rPr>
              <w:t xml:space="preserve"> - бюджета муниципального образования </w:t>
            </w:r>
            <w:r>
              <w:rPr>
                <w:b/>
                <w:sz w:val="26"/>
                <w:szCs w:val="26"/>
                <w:lang w:eastAsia="en-US"/>
              </w:rPr>
              <w:t>- 1 830 567,2</w:t>
            </w:r>
            <w:r>
              <w:rPr>
                <w:sz w:val="26"/>
                <w:szCs w:val="26"/>
                <w:lang w:eastAsia="en-US"/>
              </w:rPr>
              <w:t xml:space="preserve"> тыс. руб., в том числе по годам:</w:t>
            </w:r>
          </w:p>
          <w:p w:rsidR="00CD7260" w:rsidRDefault="00CD7260" w:rsidP="009B20B7">
            <w:pPr>
              <w:pStyle w:val="a4"/>
              <w:tabs>
                <w:tab w:val="left" w:pos="993"/>
              </w:tabs>
              <w:ind w:left="0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2016 год – 848 582,5 тыс. руб.;</w:t>
            </w:r>
          </w:p>
          <w:p w:rsidR="00CD7260" w:rsidRDefault="00CD7260" w:rsidP="009B20B7">
            <w:pPr>
              <w:pStyle w:val="a4"/>
              <w:tabs>
                <w:tab w:val="left" w:pos="993"/>
              </w:tabs>
              <w:ind w:left="0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2017 год – 481 502,4 тыс. руб.;</w:t>
            </w:r>
          </w:p>
          <w:p w:rsidR="00CD7260" w:rsidRDefault="00CD7260" w:rsidP="009B20B7">
            <w:pPr>
              <w:pStyle w:val="a4"/>
              <w:tabs>
                <w:tab w:val="left" w:pos="993"/>
              </w:tabs>
              <w:ind w:left="0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2018 год – 500 482,3 тыс. руб.;</w:t>
            </w:r>
          </w:p>
          <w:p w:rsidR="00CD7260" w:rsidRDefault="00CD7260" w:rsidP="009B20B7">
            <w:pPr>
              <w:pStyle w:val="a4"/>
              <w:tabs>
                <w:tab w:val="left" w:pos="993"/>
              </w:tabs>
              <w:ind w:left="0"/>
            </w:pPr>
            <w:r>
              <w:rPr>
                <w:sz w:val="26"/>
                <w:szCs w:val="26"/>
                <w:lang w:eastAsia="en-US"/>
              </w:rPr>
              <w:t xml:space="preserve">- внебюджетных источников – </w:t>
            </w:r>
            <w:r>
              <w:rPr>
                <w:b/>
                <w:sz w:val="26"/>
                <w:szCs w:val="26"/>
                <w:lang w:eastAsia="en-US"/>
              </w:rPr>
              <w:t>441 362,</w:t>
            </w:r>
            <w:r w:rsidR="00C303E4">
              <w:rPr>
                <w:b/>
                <w:sz w:val="26"/>
                <w:szCs w:val="26"/>
                <w:lang w:eastAsia="en-US"/>
              </w:rPr>
              <w:t>3</w:t>
            </w:r>
            <w:r>
              <w:rPr>
                <w:b/>
                <w:sz w:val="26"/>
                <w:szCs w:val="26"/>
                <w:lang w:eastAsia="en-US"/>
              </w:rPr>
              <w:t xml:space="preserve"> тыс. руб.</w:t>
            </w:r>
            <w:r>
              <w:rPr>
                <w:sz w:val="26"/>
                <w:szCs w:val="26"/>
                <w:lang w:eastAsia="en-US"/>
              </w:rPr>
              <w:t>,</w:t>
            </w:r>
          </w:p>
          <w:p w:rsidR="00CD7260" w:rsidRDefault="00CD7260" w:rsidP="009B20B7">
            <w:pPr>
              <w:pStyle w:val="a4"/>
              <w:tabs>
                <w:tab w:val="left" w:pos="993"/>
              </w:tabs>
              <w:ind w:left="0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в том числе по годам:</w:t>
            </w:r>
          </w:p>
          <w:p w:rsidR="00CD7260" w:rsidRDefault="00CD7260" w:rsidP="009B20B7">
            <w:pPr>
              <w:pStyle w:val="a4"/>
              <w:tabs>
                <w:tab w:val="left" w:pos="993"/>
              </w:tabs>
              <w:ind w:left="0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2016 год – 146 411,</w:t>
            </w:r>
            <w:r w:rsidR="00C303E4">
              <w:rPr>
                <w:sz w:val="26"/>
                <w:szCs w:val="26"/>
                <w:lang w:eastAsia="en-US"/>
              </w:rPr>
              <w:t>4</w:t>
            </w:r>
            <w:r>
              <w:rPr>
                <w:sz w:val="26"/>
                <w:szCs w:val="26"/>
                <w:lang w:eastAsia="en-US"/>
              </w:rPr>
              <w:t xml:space="preserve"> тыс. руб.;</w:t>
            </w:r>
          </w:p>
          <w:p w:rsidR="00CD7260" w:rsidRDefault="00CD7260" w:rsidP="009B20B7">
            <w:pPr>
              <w:pStyle w:val="a4"/>
              <w:tabs>
                <w:tab w:val="left" w:pos="993"/>
              </w:tabs>
              <w:ind w:left="0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2017 год – 145 483,2 тыс. руб.;</w:t>
            </w:r>
          </w:p>
          <w:p w:rsidR="00CD7260" w:rsidRDefault="00CD7260" w:rsidP="00CD7260">
            <w:pPr>
              <w:pStyle w:val="a4"/>
              <w:tabs>
                <w:tab w:val="left" w:pos="993"/>
              </w:tabs>
              <w:ind w:left="0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2018 год – 149 467,7 тыс. руб.</w:t>
            </w:r>
          </w:p>
        </w:tc>
      </w:tr>
    </w:tbl>
    <w:p w:rsidR="00CD7260" w:rsidRDefault="00CD7260" w:rsidP="00CD7260">
      <w:pPr>
        <w:tabs>
          <w:tab w:val="left" w:pos="993"/>
        </w:tabs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                                                              »</w:t>
      </w:r>
    </w:p>
    <w:p w:rsidR="00C303E4" w:rsidRDefault="00C303E4" w:rsidP="00C303E4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1.2. В разделе 6 «Индикаторы результативности МП» Программы:</w:t>
      </w:r>
    </w:p>
    <w:p w:rsidR="00C303E4" w:rsidRDefault="00C303E4" w:rsidP="00C303E4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1.2.1. В </w:t>
      </w:r>
      <w:r w:rsidR="00537344">
        <w:rPr>
          <w:sz w:val="26"/>
          <w:szCs w:val="26"/>
        </w:rPr>
        <w:t xml:space="preserve">абзаце седьмом </w:t>
      </w:r>
      <w:r>
        <w:rPr>
          <w:sz w:val="26"/>
          <w:szCs w:val="26"/>
        </w:rPr>
        <w:t>пункт</w:t>
      </w:r>
      <w:r w:rsidR="00537344">
        <w:rPr>
          <w:sz w:val="26"/>
          <w:szCs w:val="26"/>
        </w:rPr>
        <w:t>а</w:t>
      </w:r>
      <w:r>
        <w:rPr>
          <w:sz w:val="26"/>
          <w:szCs w:val="26"/>
        </w:rPr>
        <w:t xml:space="preserve"> 3 цифры «14 %» заменить </w:t>
      </w:r>
      <w:r w:rsidRPr="00B23AE7">
        <w:rPr>
          <w:sz w:val="26"/>
          <w:szCs w:val="26"/>
        </w:rPr>
        <w:t>цифрами «</w:t>
      </w:r>
      <w:r w:rsidR="00B23AE7">
        <w:rPr>
          <w:sz w:val="26"/>
          <w:szCs w:val="26"/>
        </w:rPr>
        <w:t>8</w:t>
      </w:r>
      <w:r w:rsidRPr="00B23AE7">
        <w:rPr>
          <w:sz w:val="26"/>
          <w:szCs w:val="26"/>
        </w:rPr>
        <w:t xml:space="preserve"> %»;</w:t>
      </w:r>
    </w:p>
    <w:p w:rsidR="00C303E4" w:rsidRDefault="00C303E4" w:rsidP="00C303E4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1.2.2. </w:t>
      </w:r>
      <w:r w:rsidR="00537344">
        <w:rPr>
          <w:sz w:val="26"/>
          <w:szCs w:val="26"/>
        </w:rPr>
        <w:t xml:space="preserve">Пункт </w:t>
      </w:r>
      <w:r>
        <w:rPr>
          <w:sz w:val="26"/>
          <w:szCs w:val="26"/>
        </w:rPr>
        <w:t xml:space="preserve">3 </w:t>
      </w:r>
      <w:r w:rsidR="00537344">
        <w:rPr>
          <w:sz w:val="26"/>
          <w:szCs w:val="26"/>
        </w:rPr>
        <w:t xml:space="preserve">дополнить абзацем </w:t>
      </w:r>
      <w:r>
        <w:rPr>
          <w:sz w:val="26"/>
          <w:szCs w:val="26"/>
        </w:rPr>
        <w:t>одиннадцатым следующего содержания:</w:t>
      </w:r>
    </w:p>
    <w:p w:rsidR="00CD7260" w:rsidRDefault="00C303E4" w:rsidP="00976940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« - </w:t>
      </w:r>
      <w:r w:rsidR="00976940">
        <w:rPr>
          <w:sz w:val="26"/>
          <w:szCs w:val="26"/>
        </w:rPr>
        <w:t>снижение доли лифтов, отработавших нормативный срок 25 и более лет на 7 %</w:t>
      </w:r>
      <w:r w:rsidR="00537344">
        <w:rPr>
          <w:sz w:val="26"/>
          <w:szCs w:val="26"/>
        </w:rPr>
        <w:t>.</w:t>
      </w:r>
      <w:r w:rsidR="00976940">
        <w:rPr>
          <w:sz w:val="26"/>
          <w:szCs w:val="26"/>
        </w:rPr>
        <w:t>».</w:t>
      </w:r>
    </w:p>
    <w:p w:rsidR="00DA4AA9" w:rsidRDefault="00DA4AA9" w:rsidP="00DA4AA9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1.3. Приложение № 2 к Программе изложить в редакции согласно приложению 1 к настоящему постановлению.</w:t>
      </w:r>
    </w:p>
    <w:p w:rsidR="00DA4AA9" w:rsidRDefault="00DA4AA9" w:rsidP="00DA4AA9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1.4. Приложение № 3 к Программе изложить в редакции согласно приложению 2 к настоящему постановлению.</w:t>
      </w:r>
    </w:p>
    <w:p w:rsidR="00DA4AA9" w:rsidRDefault="00DA4AA9" w:rsidP="00DA4AA9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1.5.  В приложении № 5 к Программе:</w:t>
      </w:r>
    </w:p>
    <w:p w:rsidR="00DA4AA9" w:rsidRDefault="00DA4AA9" w:rsidP="00DA4AA9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1.5.1. Строку «Объемы и источники финансирования подпрограммы МП по годам реализации (тыс. руб.)»</w:t>
      </w:r>
      <w:r w:rsidR="00537344">
        <w:rPr>
          <w:sz w:val="26"/>
          <w:szCs w:val="26"/>
        </w:rPr>
        <w:t xml:space="preserve"> паспорта Подпрограммы 2 «Организация проведения капитального ремонта многоквартирных домов»</w:t>
      </w:r>
      <w:r>
        <w:rPr>
          <w:sz w:val="26"/>
          <w:szCs w:val="26"/>
        </w:rPr>
        <w:t xml:space="preserve">  изложить в следующей редакции:</w:t>
      </w:r>
    </w:p>
    <w:p w:rsidR="00DA4AA9" w:rsidRDefault="00DA4AA9" w:rsidP="00DA4AA9">
      <w:pPr>
        <w:tabs>
          <w:tab w:val="left" w:pos="993"/>
        </w:tabs>
        <w:jc w:val="both"/>
        <w:rPr>
          <w:sz w:val="26"/>
          <w:szCs w:val="26"/>
        </w:rPr>
      </w:pPr>
      <w:r>
        <w:rPr>
          <w:sz w:val="26"/>
          <w:szCs w:val="26"/>
        </w:rPr>
        <w:t xml:space="preserve"> «</w:t>
      </w:r>
    </w:p>
    <w:tbl>
      <w:tblPr>
        <w:tblW w:w="957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660"/>
        <w:gridCol w:w="6910"/>
      </w:tblGrid>
      <w:tr w:rsidR="00DA4AA9" w:rsidTr="009B20B7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4AA9" w:rsidRDefault="00DA4AA9" w:rsidP="009B20B7">
            <w:pPr>
              <w:tabs>
                <w:tab w:val="left" w:pos="993"/>
              </w:tabs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Объемы и источники финансирования подпрограммы МП по годам реализации (тыс. руб.)</w:t>
            </w:r>
          </w:p>
        </w:tc>
        <w:tc>
          <w:tcPr>
            <w:tcW w:w="6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4AA9" w:rsidRDefault="00DA4AA9" w:rsidP="009B20B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Общий объем финансирования – 1</w:t>
            </w:r>
            <w:r w:rsidR="00574462">
              <w:rPr>
                <w:rFonts w:ascii="Times New Roman" w:hAnsi="Times New Roman" w:cs="Times New Roman"/>
                <w:sz w:val="26"/>
                <w:szCs w:val="26"/>
              </w:rPr>
              <w:t> 583 608,6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тыс. руб. -</w:t>
            </w:r>
          </w:p>
          <w:p w:rsidR="00DA4AA9" w:rsidRDefault="00DA4AA9" w:rsidP="009B20B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средства местного бюджета, в том числе по годам:</w:t>
            </w:r>
          </w:p>
          <w:p w:rsidR="00DA4AA9" w:rsidRDefault="00DA4AA9" w:rsidP="009B20B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2016 год – </w:t>
            </w:r>
            <w:r w:rsidR="00574462">
              <w:rPr>
                <w:rFonts w:ascii="Times New Roman" w:hAnsi="Times New Roman" w:cs="Times New Roman"/>
                <w:sz w:val="26"/>
                <w:szCs w:val="26"/>
              </w:rPr>
              <w:t>763 502,8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тыс. руб.;</w:t>
            </w:r>
          </w:p>
          <w:p w:rsidR="00DA4AA9" w:rsidRDefault="00DA4AA9" w:rsidP="009B20B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2017 год -  </w:t>
            </w:r>
            <w:r w:rsidR="00574462">
              <w:rPr>
                <w:rFonts w:ascii="Times New Roman" w:hAnsi="Times New Roman" w:cs="Times New Roman"/>
                <w:sz w:val="26"/>
                <w:szCs w:val="26"/>
              </w:rPr>
              <w:t>412 050,8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тыс. руб.;</w:t>
            </w:r>
          </w:p>
          <w:p w:rsidR="00DA4AA9" w:rsidRDefault="00DA4AA9" w:rsidP="00574462">
            <w:pPr>
              <w:pStyle w:val="ConsPlusNormal"/>
              <w:rPr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2018 год -  </w:t>
            </w:r>
            <w:r w:rsidR="00574462">
              <w:rPr>
                <w:rFonts w:ascii="Times New Roman" w:hAnsi="Times New Roman" w:cs="Times New Roman"/>
                <w:sz w:val="26"/>
                <w:szCs w:val="26"/>
              </w:rPr>
              <w:t>408 055,0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тыс. руб.</w:t>
            </w:r>
          </w:p>
        </w:tc>
      </w:tr>
    </w:tbl>
    <w:p w:rsidR="00CD7260" w:rsidRDefault="00DA4AA9" w:rsidP="00CD7260">
      <w:pPr>
        <w:tabs>
          <w:tab w:val="left" w:pos="993"/>
        </w:tabs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                                                              »</w:t>
      </w:r>
    </w:p>
    <w:p w:rsidR="00574462" w:rsidRDefault="00574462" w:rsidP="00574462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1.5.2.  В строке «Основные ожидаемые результаты реализации подпрограммы МП (индикаторы результативности МП с ожидаемыми значениями на конец периода реализации подпрограммы МП)</w:t>
      </w:r>
      <w:r w:rsidR="00537344">
        <w:rPr>
          <w:sz w:val="26"/>
          <w:szCs w:val="26"/>
        </w:rPr>
        <w:t xml:space="preserve"> паспорта Подпрограммы 2</w:t>
      </w:r>
      <w:r>
        <w:rPr>
          <w:sz w:val="26"/>
          <w:szCs w:val="26"/>
        </w:rPr>
        <w:t>:</w:t>
      </w:r>
    </w:p>
    <w:p w:rsidR="00574462" w:rsidRDefault="00574462" w:rsidP="00574462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1.5.2.1. В абзаце шестом цифры «14 %» заменить цифрами «</w:t>
      </w:r>
      <w:r w:rsidR="00B23AE7">
        <w:rPr>
          <w:sz w:val="26"/>
          <w:szCs w:val="26"/>
        </w:rPr>
        <w:t>8 %</w:t>
      </w:r>
      <w:r>
        <w:rPr>
          <w:sz w:val="26"/>
          <w:szCs w:val="26"/>
        </w:rPr>
        <w:t>»</w:t>
      </w:r>
      <w:r w:rsidR="00537344">
        <w:rPr>
          <w:sz w:val="26"/>
          <w:szCs w:val="26"/>
        </w:rPr>
        <w:t>.</w:t>
      </w:r>
    </w:p>
    <w:p w:rsidR="00574462" w:rsidRDefault="00574462" w:rsidP="00CD7260">
      <w:pPr>
        <w:tabs>
          <w:tab w:val="left" w:pos="993"/>
        </w:tabs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1.5.</w:t>
      </w:r>
      <w:r w:rsidR="00537344">
        <w:rPr>
          <w:sz w:val="26"/>
          <w:szCs w:val="26"/>
        </w:rPr>
        <w:t xml:space="preserve">2.2. Дополнить абзацем десятым </w:t>
      </w:r>
      <w:r>
        <w:rPr>
          <w:sz w:val="26"/>
          <w:szCs w:val="26"/>
        </w:rPr>
        <w:t>следующего содержания:</w:t>
      </w:r>
    </w:p>
    <w:p w:rsidR="00CD7260" w:rsidRDefault="00574462" w:rsidP="00CD7260">
      <w:pPr>
        <w:tabs>
          <w:tab w:val="left" w:pos="993"/>
        </w:tabs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«- снижение доли лифтов, отработавших нормативный срок 25 и более лет</w:t>
      </w:r>
      <w:r w:rsidR="00ED0B5D">
        <w:rPr>
          <w:sz w:val="26"/>
          <w:szCs w:val="26"/>
        </w:rPr>
        <w:t>,</w:t>
      </w:r>
      <w:r>
        <w:rPr>
          <w:sz w:val="26"/>
          <w:szCs w:val="26"/>
        </w:rPr>
        <w:t xml:space="preserve"> на 7 %».   </w:t>
      </w:r>
    </w:p>
    <w:p w:rsidR="008B370B" w:rsidRDefault="00ED0B5D" w:rsidP="00CD7260">
      <w:pPr>
        <w:tabs>
          <w:tab w:val="left" w:pos="993"/>
        </w:tabs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1.5.3. В разделе 2 «Текущее состояние»</w:t>
      </w:r>
      <w:r w:rsidR="008B370B">
        <w:rPr>
          <w:sz w:val="26"/>
          <w:szCs w:val="26"/>
        </w:rPr>
        <w:t>:</w:t>
      </w:r>
    </w:p>
    <w:p w:rsidR="00ED0B5D" w:rsidRDefault="00F13984" w:rsidP="00CD7260">
      <w:pPr>
        <w:tabs>
          <w:tab w:val="left" w:pos="993"/>
        </w:tabs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</w:t>
      </w:r>
      <w:r w:rsidR="008B370B">
        <w:rPr>
          <w:sz w:val="26"/>
          <w:szCs w:val="26"/>
        </w:rPr>
        <w:t xml:space="preserve"> 1.5.3.1.</w:t>
      </w:r>
      <w:r w:rsidR="0007116B">
        <w:rPr>
          <w:sz w:val="26"/>
          <w:szCs w:val="26"/>
        </w:rPr>
        <w:t>Д</w:t>
      </w:r>
      <w:r>
        <w:rPr>
          <w:sz w:val="26"/>
          <w:szCs w:val="26"/>
        </w:rPr>
        <w:t>ополнить новыми абзацами</w:t>
      </w:r>
      <w:r w:rsidR="00ED0B5D">
        <w:rPr>
          <w:sz w:val="26"/>
          <w:szCs w:val="26"/>
        </w:rPr>
        <w:t xml:space="preserve"> шестнадцаты</w:t>
      </w:r>
      <w:r>
        <w:rPr>
          <w:sz w:val="26"/>
          <w:szCs w:val="26"/>
        </w:rPr>
        <w:t>м</w:t>
      </w:r>
      <w:r w:rsidR="00537344">
        <w:rPr>
          <w:sz w:val="26"/>
          <w:szCs w:val="26"/>
        </w:rPr>
        <w:t xml:space="preserve"> - </w:t>
      </w:r>
      <w:r w:rsidR="00ED0B5D">
        <w:rPr>
          <w:sz w:val="26"/>
          <w:szCs w:val="26"/>
        </w:rPr>
        <w:t>двадцать первы</w:t>
      </w:r>
      <w:r>
        <w:rPr>
          <w:sz w:val="26"/>
          <w:szCs w:val="26"/>
        </w:rPr>
        <w:t>м</w:t>
      </w:r>
      <w:r w:rsidR="00ED0B5D">
        <w:rPr>
          <w:sz w:val="26"/>
          <w:szCs w:val="26"/>
        </w:rPr>
        <w:t xml:space="preserve"> следующего содержания:</w:t>
      </w:r>
    </w:p>
    <w:p w:rsidR="00ED0B5D" w:rsidRPr="00ED0B5D" w:rsidRDefault="00ED0B5D" w:rsidP="00193958">
      <w:pPr>
        <w:tabs>
          <w:tab w:val="left" w:pos="1276"/>
        </w:tabs>
        <w:autoSpaceDE w:val="0"/>
        <w:ind w:firstLine="709"/>
        <w:jc w:val="both"/>
        <w:rPr>
          <w:sz w:val="26"/>
          <w:szCs w:val="26"/>
        </w:rPr>
      </w:pPr>
      <w:r w:rsidRPr="00ED0B5D">
        <w:rPr>
          <w:sz w:val="26"/>
          <w:szCs w:val="26"/>
        </w:rPr>
        <w:t>«</w:t>
      </w:r>
      <w:r w:rsidR="008B370B">
        <w:rPr>
          <w:sz w:val="26"/>
          <w:szCs w:val="26"/>
        </w:rPr>
        <w:t>Основное строительство</w:t>
      </w:r>
      <w:r w:rsidRPr="00ED0B5D">
        <w:rPr>
          <w:sz w:val="26"/>
          <w:szCs w:val="26"/>
        </w:rPr>
        <w:t xml:space="preserve"> жилых высотных з</w:t>
      </w:r>
      <w:r w:rsidR="00F13984">
        <w:rPr>
          <w:sz w:val="26"/>
          <w:szCs w:val="26"/>
        </w:rPr>
        <w:t xml:space="preserve">даний, оборудованных лифтами,  </w:t>
      </w:r>
      <w:r w:rsidRPr="00ED0B5D">
        <w:rPr>
          <w:sz w:val="26"/>
          <w:szCs w:val="26"/>
        </w:rPr>
        <w:t>в муниципальном образовании город Норильск проводилось в период 70-80 годов  прошлого века и  в настоящее время большинство лифтов (62</w:t>
      </w:r>
      <w:r>
        <w:rPr>
          <w:sz w:val="26"/>
          <w:szCs w:val="26"/>
        </w:rPr>
        <w:t xml:space="preserve"> </w:t>
      </w:r>
      <w:r w:rsidRPr="00ED0B5D">
        <w:rPr>
          <w:sz w:val="26"/>
          <w:szCs w:val="26"/>
        </w:rPr>
        <w:t xml:space="preserve">%) отработали нормативный ресурс - 25 лет. </w:t>
      </w:r>
    </w:p>
    <w:p w:rsidR="00ED0B5D" w:rsidRPr="00ED0B5D" w:rsidRDefault="00193958" w:rsidP="00193958">
      <w:pPr>
        <w:tabs>
          <w:tab w:val="left" w:pos="1276"/>
        </w:tabs>
        <w:autoSpaceDE w:val="0"/>
        <w:ind w:firstLine="709"/>
        <w:jc w:val="both"/>
        <w:rPr>
          <w:sz w:val="26"/>
          <w:szCs w:val="26"/>
        </w:rPr>
      </w:pPr>
      <w:r w:rsidRPr="00193958">
        <w:rPr>
          <w:sz w:val="26"/>
          <w:szCs w:val="26"/>
        </w:rPr>
        <w:t xml:space="preserve">На 1 января </w:t>
      </w:r>
      <w:r w:rsidR="00ED0B5D" w:rsidRPr="00193958">
        <w:rPr>
          <w:sz w:val="26"/>
          <w:szCs w:val="26"/>
        </w:rPr>
        <w:t>201</w:t>
      </w:r>
      <w:r w:rsidRPr="00193958">
        <w:rPr>
          <w:sz w:val="26"/>
          <w:szCs w:val="26"/>
        </w:rPr>
        <w:t>6</w:t>
      </w:r>
      <w:r w:rsidR="00ED0B5D" w:rsidRPr="00193958">
        <w:rPr>
          <w:sz w:val="26"/>
          <w:szCs w:val="26"/>
        </w:rPr>
        <w:t xml:space="preserve"> года </w:t>
      </w:r>
      <w:r w:rsidR="00ED0B5D" w:rsidRPr="00ED0B5D">
        <w:rPr>
          <w:sz w:val="26"/>
          <w:szCs w:val="26"/>
        </w:rPr>
        <w:t>в жилищном фонде муниципального образования город Норильск из 1</w:t>
      </w:r>
      <w:r w:rsidR="008B370B">
        <w:rPr>
          <w:sz w:val="26"/>
          <w:szCs w:val="26"/>
        </w:rPr>
        <w:t xml:space="preserve"> </w:t>
      </w:r>
      <w:r w:rsidR="00ED0B5D" w:rsidRPr="00ED0B5D">
        <w:rPr>
          <w:sz w:val="26"/>
          <w:szCs w:val="26"/>
        </w:rPr>
        <w:t xml:space="preserve">452 пассажирских лифтов, находящихся в эксплуатации, 899 единиц  будут иметь срок службы 25 лет и более. </w:t>
      </w:r>
    </w:p>
    <w:p w:rsidR="00ED0B5D" w:rsidRPr="00ED0B5D" w:rsidRDefault="00ED0B5D" w:rsidP="00193958">
      <w:pPr>
        <w:tabs>
          <w:tab w:val="left" w:pos="1276"/>
        </w:tabs>
        <w:autoSpaceDE w:val="0"/>
        <w:ind w:firstLine="709"/>
        <w:jc w:val="both"/>
        <w:rPr>
          <w:sz w:val="26"/>
          <w:szCs w:val="26"/>
        </w:rPr>
      </w:pPr>
      <w:r w:rsidRPr="00ED0B5D">
        <w:rPr>
          <w:sz w:val="26"/>
          <w:szCs w:val="26"/>
        </w:rPr>
        <w:t>В соответствии с Техническим регламентом Таможенного союза ТР ТС 011/</w:t>
      </w:r>
      <w:r w:rsidR="008B370B">
        <w:rPr>
          <w:sz w:val="26"/>
          <w:szCs w:val="26"/>
        </w:rPr>
        <w:t xml:space="preserve">2011 «Безопасность лифтов» </w:t>
      </w:r>
      <w:r w:rsidRPr="00ED0B5D">
        <w:rPr>
          <w:sz w:val="26"/>
          <w:szCs w:val="26"/>
        </w:rPr>
        <w:t>от 04.12.2012 пригодность и безопасность лифтов, отработавших назначенный срок службы, определяется в форме оценки соответствия при обследовании организацией, аккредитованной (уполномоченной) в порядке, установленном законодательством, и на основании результатов обследования может быть вынесено решение об условиях и возможном сроке продления использования лифта.  За период 2013 -2015 г</w:t>
      </w:r>
      <w:r w:rsidR="008B370B">
        <w:rPr>
          <w:sz w:val="26"/>
          <w:szCs w:val="26"/>
        </w:rPr>
        <w:t xml:space="preserve">. </w:t>
      </w:r>
      <w:r w:rsidRPr="00ED0B5D">
        <w:rPr>
          <w:sz w:val="26"/>
          <w:szCs w:val="26"/>
        </w:rPr>
        <w:t>г</w:t>
      </w:r>
      <w:r w:rsidR="008B370B">
        <w:rPr>
          <w:sz w:val="26"/>
          <w:szCs w:val="26"/>
        </w:rPr>
        <w:t xml:space="preserve">. </w:t>
      </w:r>
      <w:r w:rsidRPr="00ED0B5D">
        <w:rPr>
          <w:sz w:val="26"/>
          <w:szCs w:val="26"/>
        </w:rPr>
        <w:t xml:space="preserve"> была выполнена замена одного лифта после пожара.</w:t>
      </w:r>
    </w:p>
    <w:p w:rsidR="00ED0B5D" w:rsidRPr="00ED0B5D" w:rsidRDefault="00ED0B5D" w:rsidP="00193958">
      <w:pPr>
        <w:tabs>
          <w:tab w:val="left" w:pos="1276"/>
        </w:tabs>
        <w:autoSpaceDE w:val="0"/>
        <w:ind w:firstLine="709"/>
        <w:jc w:val="both"/>
        <w:rPr>
          <w:sz w:val="26"/>
          <w:szCs w:val="26"/>
        </w:rPr>
      </w:pPr>
      <w:r w:rsidRPr="00ED0B5D">
        <w:rPr>
          <w:sz w:val="26"/>
          <w:szCs w:val="26"/>
        </w:rPr>
        <w:t>ЗАО «Инженерн</w:t>
      </w:r>
      <w:r w:rsidR="00537344">
        <w:rPr>
          <w:sz w:val="26"/>
          <w:szCs w:val="26"/>
        </w:rPr>
        <w:t xml:space="preserve">ый центр «Северлифтсервис», </w:t>
      </w:r>
      <w:r w:rsidRPr="00ED0B5D">
        <w:rPr>
          <w:sz w:val="26"/>
          <w:szCs w:val="26"/>
        </w:rPr>
        <w:t xml:space="preserve">осуществляющее на территории </w:t>
      </w:r>
      <w:r w:rsidR="008B370B">
        <w:rPr>
          <w:sz w:val="26"/>
          <w:szCs w:val="26"/>
        </w:rPr>
        <w:t xml:space="preserve">муниципального образования </w:t>
      </w:r>
      <w:r w:rsidRPr="00ED0B5D">
        <w:rPr>
          <w:sz w:val="26"/>
          <w:szCs w:val="26"/>
        </w:rPr>
        <w:t xml:space="preserve">город Норильск указанные услуги в рамках заключенных договоров со всеми управляющими организациями, с 2013 года проводило работу по аккредитации лифтового оборудования жилых домов города. </w:t>
      </w:r>
    </w:p>
    <w:p w:rsidR="00ED0B5D" w:rsidRPr="00ED0B5D" w:rsidRDefault="00ED0B5D" w:rsidP="00193958">
      <w:pPr>
        <w:tabs>
          <w:tab w:val="left" w:pos="1276"/>
        </w:tabs>
        <w:autoSpaceDE w:val="0"/>
        <w:ind w:firstLine="709"/>
        <w:jc w:val="both"/>
        <w:rPr>
          <w:sz w:val="26"/>
          <w:szCs w:val="26"/>
        </w:rPr>
      </w:pPr>
      <w:r w:rsidRPr="00ED0B5D">
        <w:rPr>
          <w:sz w:val="26"/>
          <w:szCs w:val="26"/>
        </w:rPr>
        <w:t xml:space="preserve">Учитывая, что в заключениях о продлении эксплуатации лифтов ЗАО «Инженерный центр «Северлифтсервис» указывало на необходимость по истечении трех лет выполнить модернизацию или замену лифта дальнейшее повторное </w:t>
      </w:r>
      <w:r w:rsidRPr="00ED0B5D">
        <w:rPr>
          <w:sz w:val="26"/>
          <w:szCs w:val="26"/>
        </w:rPr>
        <w:lastRenderedPageBreak/>
        <w:t>продление работы лифтов без выполнения рекомендаций не представляется возможным.</w:t>
      </w:r>
    </w:p>
    <w:p w:rsidR="00ED0B5D" w:rsidRPr="00ED0B5D" w:rsidRDefault="006E4CB8" w:rsidP="006E4CB8">
      <w:pPr>
        <w:tabs>
          <w:tab w:val="left" w:pos="1276"/>
        </w:tabs>
        <w:autoSpaceDE w:val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</w:t>
      </w:r>
      <w:r w:rsidR="00ED0B5D" w:rsidRPr="00ED0B5D">
        <w:rPr>
          <w:sz w:val="26"/>
          <w:szCs w:val="26"/>
        </w:rPr>
        <w:t>По информации ЗАО «Инженерный центр</w:t>
      </w:r>
      <w:r w:rsidR="008B370B">
        <w:rPr>
          <w:sz w:val="26"/>
          <w:szCs w:val="26"/>
        </w:rPr>
        <w:t xml:space="preserve"> «Северлифтсервис» в 2016 году </w:t>
      </w:r>
      <w:r w:rsidR="00ED0B5D" w:rsidRPr="00ED0B5D">
        <w:rPr>
          <w:sz w:val="26"/>
          <w:szCs w:val="26"/>
        </w:rPr>
        <w:t>будут выведены из эксплуатации порядка 200 лифтов, за период 2017-2020 будут выведены оставшиеся лифты, отработавшие нормативный срок</w:t>
      </w:r>
      <w:r w:rsidR="008B370B">
        <w:rPr>
          <w:sz w:val="26"/>
          <w:szCs w:val="26"/>
        </w:rPr>
        <w:t>»</w:t>
      </w:r>
      <w:r w:rsidR="00ED0B5D" w:rsidRPr="00ED0B5D">
        <w:rPr>
          <w:sz w:val="26"/>
          <w:szCs w:val="26"/>
        </w:rPr>
        <w:t>.</w:t>
      </w:r>
    </w:p>
    <w:p w:rsidR="00CD7260" w:rsidRDefault="008B370B" w:rsidP="00CD7260">
      <w:pPr>
        <w:tabs>
          <w:tab w:val="left" w:pos="993"/>
        </w:tabs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1.5.3.2. Абзацы шест</w:t>
      </w:r>
      <w:r w:rsidR="0033052F">
        <w:rPr>
          <w:sz w:val="26"/>
          <w:szCs w:val="26"/>
        </w:rPr>
        <w:t>надцатый</w:t>
      </w:r>
      <w:r w:rsidR="00F13984">
        <w:rPr>
          <w:sz w:val="26"/>
          <w:szCs w:val="26"/>
        </w:rPr>
        <w:t>-</w:t>
      </w:r>
      <w:r w:rsidR="0033052F">
        <w:rPr>
          <w:sz w:val="26"/>
          <w:szCs w:val="26"/>
        </w:rPr>
        <w:t>двадцать п</w:t>
      </w:r>
      <w:r w:rsidR="00F13984">
        <w:rPr>
          <w:sz w:val="26"/>
          <w:szCs w:val="26"/>
        </w:rPr>
        <w:t>е</w:t>
      </w:r>
      <w:r w:rsidR="0033052F">
        <w:rPr>
          <w:sz w:val="26"/>
          <w:szCs w:val="26"/>
        </w:rPr>
        <w:t>рвый</w:t>
      </w:r>
      <w:r>
        <w:rPr>
          <w:sz w:val="26"/>
          <w:szCs w:val="26"/>
        </w:rPr>
        <w:t xml:space="preserve"> считать абзацами двадцать </w:t>
      </w:r>
      <w:r w:rsidR="00F13984">
        <w:rPr>
          <w:sz w:val="26"/>
          <w:szCs w:val="26"/>
        </w:rPr>
        <w:t>вторым</w:t>
      </w:r>
      <w:r>
        <w:rPr>
          <w:sz w:val="26"/>
          <w:szCs w:val="26"/>
        </w:rPr>
        <w:t>-</w:t>
      </w:r>
      <w:r w:rsidR="00F13984">
        <w:rPr>
          <w:sz w:val="26"/>
          <w:szCs w:val="26"/>
        </w:rPr>
        <w:t>двадцать седьмым</w:t>
      </w:r>
      <w:r>
        <w:rPr>
          <w:sz w:val="26"/>
          <w:szCs w:val="26"/>
        </w:rPr>
        <w:t xml:space="preserve"> соответственно</w:t>
      </w:r>
      <w:r w:rsidR="00F13984">
        <w:rPr>
          <w:sz w:val="26"/>
          <w:szCs w:val="26"/>
        </w:rPr>
        <w:t>.</w:t>
      </w:r>
    </w:p>
    <w:p w:rsidR="00F13984" w:rsidRDefault="00F13984" w:rsidP="00CD7260">
      <w:pPr>
        <w:tabs>
          <w:tab w:val="left" w:pos="993"/>
        </w:tabs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1.5.4.  В пункте 4.2 раздела 4 «Механизм реализации подпрограммы МП» после слов «Ремонт несущих конструкций «0» циклов» дополнить словами</w:t>
      </w:r>
      <w:r w:rsidR="00FE05CC">
        <w:rPr>
          <w:sz w:val="26"/>
          <w:szCs w:val="26"/>
        </w:rPr>
        <w:t xml:space="preserve"> «</w:t>
      </w:r>
      <w:r w:rsidR="00537344">
        <w:rPr>
          <w:sz w:val="26"/>
          <w:szCs w:val="26"/>
        </w:rPr>
        <w:t>, «</w:t>
      </w:r>
      <w:r w:rsidR="00FE05CC">
        <w:rPr>
          <w:sz w:val="26"/>
          <w:szCs w:val="26"/>
        </w:rPr>
        <w:t>Ремонт системы теплоснабжения»,</w:t>
      </w:r>
      <w:r>
        <w:rPr>
          <w:sz w:val="26"/>
          <w:szCs w:val="26"/>
        </w:rPr>
        <w:t xml:space="preserve"> «Замена и капитальный ремонт лифтов».</w:t>
      </w:r>
    </w:p>
    <w:p w:rsidR="00F13984" w:rsidRDefault="00F13984" w:rsidP="00CD7260">
      <w:pPr>
        <w:tabs>
          <w:tab w:val="left" w:pos="993"/>
        </w:tabs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1.5.5. </w:t>
      </w:r>
      <w:r w:rsidR="00FE05CC">
        <w:rPr>
          <w:sz w:val="26"/>
          <w:szCs w:val="26"/>
        </w:rPr>
        <w:t>В разделе 6 «Индикаторы результативности подпрограммы МП»:</w:t>
      </w:r>
      <w:r w:rsidR="00792026">
        <w:rPr>
          <w:sz w:val="26"/>
          <w:szCs w:val="26"/>
        </w:rPr>
        <w:t xml:space="preserve"> </w:t>
      </w:r>
    </w:p>
    <w:p w:rsidR="00FE05CC" w:rsidRDefault="00FE05CC" w:rsidP="00CD7260">
      <w:pPr>
        <w:tabs>
          <w:tab w:val="left" w:pos="993"/>
        </w:tabs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1.5.5.1. В абзаце седьмом цифры «14 %» заменить цифрами «</w:t>
      </w:r>
      <w:r w:rsidR="00B23AE7">
        <w:rPr>
          <w:sz w:val="26"/>
          <w:szCs w:val="26"/>
        </w:rPr>
        <w:t>8</w:t>
      </w:r>
      <w:r>
        <w:rPr>
          <w:sz w:val="26"/>
          <w:szCs w:val="26"/>
        </w:rPr>
        <w:t>%»;</w:t>
      </w:r>
    </w:p>
    <w:p w:rsidR="00FE05CC" w:rsidRDefault="00FE05CC" w:rsidP="00CD7260">
      <w:pPr>
        <w:tabs>
          <w:tab w:val="left" w:pos="993"/>
        </w:tabs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1.5.5.2. </w:t>
      </w:r>
      <w:r w:rsidR="0007116B">
        <w:rPr>
          <w:sz w:val="26"/>
          <w:szCs w:val="26"/>
        </w:rPr>
        <w:t>Дополнить новым</w:t>
      </w:r>
      <w:r>
        <w:rPr>
          <w:sz w:val="26"/>
          <w:szCs w:val="26"/>
        </w:rPr>
        <w:t xml:space="preserve"> абзац</w:t>
      </w:r>
      <w:r w:rsidR="0007116B">
        <w:rPr>
          <w:sz w:val="26"/>
          <w:szCs w:val="26"/>
        </w:rPr>
        <w:t>ем</w:t>
      </w:r>
      <w:r>
        <w:rPr>
          <w:sz w:val="26"/>
          <w:szCs w:val="26"/>
        </w:rPr>
        <w:t xml:space="preserve"> одиннадцаты</w:t>
      </w:r>
      <w:r w:rsidR="0007116B">
        <w:rPr>
          <w:sz w:val="26"/>
          <w:szCs w:val="26"/>
        </w:rPr>
        <w:t>м</w:t>
      </w:r>
      <w:r>
        <w:rPr>
          <w:sz w:val="26"/>
          <w:szCs w:val="26"/>
        </w:rPr>
        <w:t xml:space="preserve"> следующего содержания:</w:t>
      </w:r>
    </w:p>
    <w:p w:rsidR="00FE05CC" w:rsidRDefault="00FE05CC" w:rsidP="00CD7260">
      <w:pPr>
        <w:tabs>
          <w:tab w:val="left" w:pos="993"/>
        </w:tabs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«- снижение доли лифтов, отработавших нормативный срок 25 и более лет на 7 %.».</w:t>
      </w:r>
    </w:p>
    <w:p w:rsidR="00FE05CC" w:rsidRPr="00ED0B5D" w:rsidRDefault="00FE05CC" w:rsidP="00CD7260">
      <w:pPr>
        <w:tabs>
          <w:tab w:val="left" w:pos="993"/>
        </w:tabs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1.5.5.3. Абзац одиннадцатый считать абзацем двенадцатым.</w:t>
      </w:r>
    </w:p>
    <w:p w:rsidR="00912DD0" w:rsidRPr="00ED0B5D" w:rsidRDefault="00976940" w:rsidP="00976940">
      <w:pPr>
        <w:pStyle w:val="ConsPlusNormal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6"/>
          <w:szCs w:val="26"/>
        </w:rPr>
        <w:t xml:space="preserve">      </w:t>
      </w:r>
      <w:r w:rsidR="00E40381" w:rsidRPr="00ED0B5D">
        <w:rPr>
          <w:rFonts w:ascii="Times New Roman" w:hAnsi="Times New Roman" w:cs="Times New Roman"/>
          <w:sz w:val="26"/>
          <w:szCs w:val="26"/>
        </w:rPr>
        <w:t>2. Опубликовать настоящее постановление в газете «Заполярная правда» и разместить его на официальном сайте муниципального образования город Норильск.</w:t>
      </w:r>
    </w:p>
    <w:p w:rsidR="00416182" w:rsidRPr="00ED0B5D" w:rsidRDefault="00416182">
      <w:pPr>
        <w:jc w:val="both"/>
        <w:rPr>
          <w:sz w:val="26"/>
          <w:szCs w:val="26"/>
        </w:rPr>
      </w:pPr>
      <w:r w:rsidRPr="00ED0B5D">
        <w:rPr>
          <w:sz w:val="26"/>
          <w:szCs w:val="26"/>
        </w:rPr>
        <w:t xml:space="preserve">           </w:t>
      </w:r>
    </w:p>
    <w:p w:rsidR="00912DD0" w:rsidRPr="00ED0B5D" w:rsidRDefault="00912DD0">
      <w:pPr>
        <w:jc w:val="both"/>
        <w:rPr>
          <w:sz w:val="26"/>
          <w:szCs w:val="26"/>
        </w:rPr>
      </w:pPr>
    </w:p>
    <w:p w:rsidR="00912DD0" w:rsidRPr="00ED0B5D" w:rsidRDefault="00912DD0">
      <w:pPr>
        <w:jc w:val="both"/>
        <w:rPr>
          <w:sz w:val="26"/>
          <w:szCs w:val="26"/>
        </w:rPr>
      </w:pPr>
    </w:p>
    <w:p w:rsidR="00912DD0" w:rsidRDefault="00E40381">
      <w:pPr>
        <w:jc w:val="both"/>
        <w:rPr>
          <w:sz w:val="26"/>
          <w:szCs w:val="26"/>
        </w:rPr>
      </w:pPr>
      <w:r w:rsidRPr="00ED0B5D">
        <w:rPr>
          <w:sz w:val="26"/>
          <w:szCs w:val="26"/>
        </w:rPr>
        <w:t xml:space="preserve">Руководитель Администрации города Норильска   </w:t>
      </w:r>
      <w:r w:rsidRPr="00ED0B5D">
        <w:rPr>
          <w:sz w:val="26"/>
          <w:szCs w:val="26"/>
        </w:rPr>
        <w:tab/>
        <w:t xml:space="preserve">      </w:t>
      </w:r>
      <w:r w:rsidRPr="00ED0B5D">
        <w:rPr>
          <w:sz w:val="26"/>
          <w:szCs w:val="26"/>
        </w:rPr>
        <w:tab/>
        <w:t xml:space="preserve">                 Е.Ю. Поздняков</w:t>
      </w:r>
    </w:p>
    <w:p w:rsidR="00912DD0" w:rsidRDefault="00912DD0">
      <w:pPr>
        <w:jc w:val="both"/>
        <w:rPr>
          <w:sz w:val="22"/>
          <w:szCs w:val="22"/>
        </w:rPr>
      </w:pPr>
    </w:p>
    <w:p w:rsidR="00912DD0" w:rsidRDefault="00912DD0">
      <w:pPr>
        <w:jc w:val="both"/>
        <w:rPr>
          <w:sz w:val="22"/>
          <w:szCs w:val="22"/>
        </w:rPr>
      </w:pPr>
    </w:p>
    <w:p w:rsidR="00912DD0" w:rsidRDefault="00912DD0">
      <w:pPr>
        <w:jc w:val="both"/>
        <w:rPr>
          <w:sz w:val="22"/>
          <w:szCs w:val="22"/>
        </w:rPr>
      </w:pPr>
    </w:p>
    <w:p w:rsidR="00912DD0" w:rsidRDefault="00912DD0">
      <w:pPr>
        <w:jc w:val="both"/>
        <w:rPr>
          <w:sz w:val="22"/>
          <w:szCs w:val="22"/>
        </w:rPr>
      </w:pPr>
    </w:p>
    <w:p w:rsidR="00912DD0" w:rsidRDefault="00912DD0">
      <w:pPr>
        <w:jc w:val="both"/>
        <w:rPr>
          <w:sz w:val="22"/>
          <w:szCs w:val="22"/>
        </w:rPr>
      </w:pPr>
    </w:p>
    <w:p w:rsidR="00912DD0" w:rsidRDefault="00912DD0">
      <w:pPr>
        <w:jc w:val="both"/>
        <w:rPr>
          <w:sz w:val="22"/>
          <w:szCs w:val="22"/>
        </w:rPr>
      </w:pPr>
    </w:p>
    <w:p w:rsidR="00912DD0" w:rsidRDefault="00912DD0">
      <w:pPr>
        <w:jc w:val="both"/>
        <w:rPr>
          <w:sz w:val="22"/>
          <w:szCs w:val="22"/>
        </w:rPr>
      </w:pPr>
    </w:p>
    <w:p w:rsidR="00912DD0" w:rsidRDefault="00912DD0">
      <w:pPr>
        <w:jc w:val="both"/>
        <w:rPr>
          <w:sz w:val="22"/>
          <w:szCs w:val="22"/>
        </w:rPr>
      </w:pPr>
    </w:p>
    <w:p w:rsidR="00912DD0" w:rsidRDefault="00912DD0">
      <w:pPr>
        <w:jc w:val="both"/>
        <w:rPr>
          <w:sz w:val="22"/>
          <w:szCs w:val="22"/>
        </w:rPr>
      </w:pPr>
    </w:p>
    <w:p w:rsidR="00912DD0" w:rsidRDefault="00912DD0">
      <w:pPr>
        <w:jc w:val="both"/>
        <w:rPr>
          <w:sz w:val="22"/>
          <w:szCs w:val="22"/>
        </w:rPr>
      </w:pPr>
    </w:p>
    <w:p w:rsidR="00912DD0" w:rsidRDefault="00912DD0">
      <w:pPr>
        <w:jc w:val="both"/>
        <w:rPr>
          <w:sz w:val="22"/>
          <w:szCs w:val="22"/>
        </w:rPr>
      </w:pPr>
    </w:p>
    <w:p w:rsidR="0007116B" w:rsidRDefault="0007116B">
      <w:pPr>
        <w:jc w:val="both"/>
        <w:rPr>
          <w:sz w:val="22"/>
          <w:szCs w:val="22"/>
        </w:rPr>
      </w:pPr>
    </w:p>
    <w:p w:rsidR="0007116B" w:rsidRDefault="0007116B">
      <w:pPr>
        <w:jc w:val="both"/>
        <w:rPr>
          <w:sz w:val="22"/>
          <w:szCs w:val="22"/>
        </w:rPr>
      </w:pPr>
    </w:p>
    <w:p w:rsidR="0007116B" w:rsidRDefault="0007116B">
      <w:pPr>
        <w:jc w:val="both"/>
        <w:rPr>
          <w:sz w:val="22"/>
          <w:szCs w:val="22"/>
        </w:rPr>
      </w:pPr>
    </w:p>
    <w:p w:rsidR="0007116B" w:rsidRDefault="0007116B">
      <w:pPr>
        <w:jc w:val="both"/>
        <w:rPr>
          <w:sz w:val="22"/>
          <w:szCs w:val="22"/>
        </w:rPr>
      </w:pPr>
    </w:p>
    <w:p w:rsidR="0007116B" w:rsidRDefault="0007116B">
      <w:pPr>
        <w:jc w:val="both"/>
        <w:rPr>
          <w:sz w:val="22"/>
          <w:szCs w:val="22"/>
        </w:rPr>
      </w:pPr>
    </w:p>
    <w:p w:rsidR="0007116B" w:rsidRDefault="0007116B">
      <w:pPr>
        <w:jc w:val="both"/>
        <w:rPr>
          <w:sz w:val="22"/>
          <w:szCs w:val="22"/>
        </w:rPr>
      </w:pPr>
    </w:p>
    <w:p w:rsidR="0007116B" w:rsidRDefault="0007116B">
      <w:pPr>
        <w:jc w:val="both"/>
        <w:rPr>
          <w:sz w:val="22"/>
          <w:szCs w:val="22"/>
        </w:rPr>
      </w:pPr>
    </w:p>
    <w:p w:rsidR="0007116B" w:rsidRDefault="0007116B">
      <w:pPr>
        <w:jc w:val="both"/>
        <w:rPr>
          <w:sz w:val="22"/>
          <w:szCs w:val="22"/>
        </w:rPr>
      </w:pPr>
    </w:p>
    <w:p w:rsidR="0007116B" w:rsidRDefault="0007116B">
      <w:pPr>
        <w:jc w:val="both"/>
        <w:rPr>
          <w:sz w:val="22"/>
          <w:szCs w:val="22"/>
        </w:rPr>
      </w:pPr>
    </w:p>
    <w:p w:rsidR="0007116B" w:rsidRDefault="0007116B">
      <w:pPr>
        <w:jc w:val="both"/>
        <w:rPr>
          <w:sz w:val="22"/>
          <w:szCs w:val="22"/>
        </w:rPr>
      </w:pPr>
    </w:p>
    <w:p w:rsidR="0007116B" w:rsidRDefault="0007116B">
      <w:pPr>
        <w:jc w:val="both"/>
        <w:rPr>
          <w:sz w:val="22"/>
          <w:szCs w:val="22"/>
        </w:rPr>
      </w:pPr>
    </w:p>
    <w:p w:rsidR="0007116B" w:rsidRDefault="0007116B">
      <w:pPr>
        <w:jc w:val="both"/>
        <w:rPr>
          <w:sz w:val="22"/>
          <w:szCs w:val="22"/>
        </w:rPr>
      </w:pPr>
    </w:p>
    <w:p w:rsidR="0007116B" w:rsidRDefault="0007116B">
      <w:pPr>
        <w:jc w:val="both"/>
        <w:rPr>
          <w:sz w:val="22"/>
          <w:szCs w:val="22"/>
        </w:rPr>
      </w:pPr>
    </w:p>
    <w:p w:rsidR="0007116B" w:rsidRDefault="0007116B">
      <w:pPr>
        <w:jc w:val="both"/>
        <w:rPr>
          <w:sz w:val="22"/>
          <w:szCs w:val="22"/>
        </w:rPr>
      </w:pPr>
    </w:p>
    <w:p w:rsidR="0007116B" w:rsidRDefault="0007116B">
      <w:pPr>
        <w:jc w:val="both"/>
        <w:rPr>
          <w:sz w:val="22"/>
          <w:szCs w:val="22"/>
        </w:rPr>
      </w:pPr>
    </w:p>
    <w:p w:rsidR="00912DD0" w:rsidRDefault="00912DD0">
      <w:pPr>
        <w:jc w:val="both"/>
        <w:rPr>
          <w:sz w:val="22"/>
          <w:szCs w:val="22"/>
        </w:rPr>
      </w:pPr>
    </w:p>
    <w:p w:rsidR="00416182" w:rsidRDefault="00416182">
      <w:pPr>
        <w:jc w:val="both"/>
        <w:rPr>
          <w:sz w:val="22"/>
          <w:szCs w:val="22"/>
        </w:rPr>
      </w:pPr>
    </w:p>
    <w:p w:rsidR="00912DD0" w:rsidRDefault="00912DD0">
      <w:pPr>
        <w:jc w:val="both"/>
        <w:rPr>
          <w:sz w:val="22"/>
          <w:szCs w:val="22"/>
        </w:rPr>
      </w:pPr>
      <w:bookmarkStart w:id="0" w:name="_GoBack"/>
      <w:bookmarkEnd w:id="0"/>
    </w:p>
    <w:sectPr w:rsidR="00912DD0">
      <w:pgSz w:w="11906" w:h="16838"/>
      <w:pgMar w:top="851" w:right="851" w:bottom="851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72F65" w:rsidRDefault="00472F65">
      <w:r>
        <w:separator/>
      </w:r>
    </w:p>
  </w:endnote>
  <w:endnote w:type="continuationSeparator" w:id="0">
    <w:p w:rsidR="00472F65" w:rsidRDefault="00472F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72F65" w:rsidRDefault="00472F65">
      <w:r>
        <w:rPr>
          <w:color w:val="000000"/>
        </w:rPr>
        <w:separator/>
      </w:r>
    </w:p>
  </w:footnote>
  <w:footnote w:type="continuationSeparator" w:id="0">
    <w:p w:rsidR="00472F65" w:rsidRDefault="00472F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6309D6"/>
    <w:multiLevelType w:val="multilevel"/>
    <w:tmpl w:val="FB2433F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"/>
      <w:lvlJc w:val="left"/>
      <w:pPr>
        <w:ind w:left="988" w:hanging="525"/>
      </w:pPr>
    </w:lvl>
    <w:lvl w:ilvl="2">
      <w:start w:val="1"/>
      <w:numFmt w:val="decimal"/>
      <w:lvlText w:val="%1.%2.%3"/>
      <w:lvlJc w:val="left"/>
      <w:pPr>
        <w:ind w:left="1286" w:hanging="720"/>
      </w:pPr>
    </w:lvl>
    <w:lvl w:ilvl="3">
      <w:start w:val="1"/>
      <w:numFmt w:val="decimal"/>
      <w:lvlText w:val="%1.%2.%3.%4"/>
      <w:lvlJc w:val="left"/>
      <w:pPr>
        <w:ind w:left="1389" w:hanging="720"/>
      </w:pPr>
    </w:lvl>
    <w:lvl w:ilvl="4">
      <w:start w:val="1"/>
      <w:numFmt w:val="decimal"/>
      <w:lvlText w:val="%1.%2.%3.%4.%5"/>
      <w:lvlJc w:val="left"/>
      <w:pPr>
        <w:ind w:left="1852" w:hanging="1080"/>
      </w:pPr>
    </w:lvl>
    <w:lvl w:ilvl="5">
      <w:start w:val="1"/>
      <w:numFmt w:val="decimal"/>
      <w:lvlText w:val="%1.%2.%3.%4.%5.%6"/>
      <w:lvlJc w:val="left"/>
      <w:pPr>
        <w:ind w:left="2315" w:hanging="1440"/>
      </w:pPr>
    </w:lvl>
    <w:lvl w:ilvl="6">
      <w:start w:val="1"/>
      <w:numFmt w:val="decimal"/>
      <w:lvlText w:val="%1.%2.%3.%4.%5.%6.%7"/>
      <w:lvlJc w:val="left"/>
      <w:pPr>
        <w:ind w:left="2418" w:hanging="1440"/>
      </w:pPr>
    </w:lvl>
    <w:lvl w:ilvl="7">
      <w:start w:val="1"/>
      <w:numFmt w:val="decimal"/>
      <w:lvlText w:val="%1.%2.%3.%4.%5.%6.%7.%8"/>
      <w:lvlJc w:val="left"/>
      <w:pPr>
        <w:ind w:left="2881" w:hanging="1800"/>
      </w:pPr>
    </w:lvl>
    <w:lvl w:ilvl="8">
      <w:start w:val="1"/>
      <w:numFmt w:val="decimal"/>
      <w:lvlText w:val="%1.%2.%3.%4.%5.%6.%7.%8.%9"/>
      <w:lvlJc w:val="left"/>
      <w:pPr>
        <w:ind w:left="2984" w:hanging="1800"/>
      </w:pPr>
    </w:lvl>
  </w:abstractNum>
  <w:abstractNum w:abstractNumId="1">
    <w:nsid w:val="120C0612"/>
    <w:multiLevelType w:val="multilevel"/>
    <w:tmpl w:val="255C7CC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">
    <w:nsid w:val="44BF1EC1"/>
    <w:multiLevelType w:val="multilevel"/>
    <w:tmpl w:val="197E6E88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6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1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ind w:left="301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3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1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60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2DD0"/>
    <w:rsid w:val="0007116B"/>
    <w:rsid w:val="000A6A17"/>
    <w:rsid w:val="00193958"/>
    <w:rsid w:val="001A5E8F"/>
    <w:rsid w:val="0033052F"/>
    <w:rsid w:val="003B4102"/>
    <w:rsid w:val="003D0EB3"/>
    <w:rsid w:val="00416182"/>
    <w:rsid w:val="00472DCC"/>
    <w:rsid w:val="00472F65"/>
    <w:rsid w:val="00537344"/>
    <w:rsid w:val="00574462"/>
    <w:rsid w:val="006124B4"/>
    <w:rsid w:val="006E4CB8"/>
    <w:rsid w:val="00792026"/>
    <w:rsid w:val="0084232B"/>
    <w:rsid w:val="00876238"/>
    <w:rsid w:val="008B370B"/>
    <w:rsid w:val="00912DD0"/>
    <w:rsid w:val="00976940"/>
    <w:rsid w:val="00A047B9"/>
    <w:rsid w:val="00A87FBF"/>
    <w:rsid w:val="00B23AE7"/>
    <w:rsid w:val="00BE490D"/>
    <w:rsid w:val="00C303E4"/>
    <w:rsid w:val="00CD7260"/>
    <w:rsid w:val="00DA4AA9"/>
    <w:rsid w:val="00DD1BE5"/>
    <w:rsid w:val="00E40381"/>
    <w:rsid w:val="00ED0B5D"/>
    <w:rsid w:val="00F13984"/>
    <w:rsid w:val="00F4591E"/>
    <w:rsid w:val="00FE05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4B4DEDF-9695-4BB8-83CC-309163197A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suppressAutoHyphens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after="120"/>
    </w:pPr>
    <w:rPr>
      <w:sz w:val="26"/>
      <w:szCs w:val="26"/>
    </w:rPr>
  </w:style>
  <w:style w:type="paragraph" w:styleId="a4">
    <w:name w:val="List Paragraph"/>
    <w:basedOn w:val="a"/>
    <w:pPr>
      <w:ind w:left="720"/>
    </w:pPr>
  </w:style>
  <w:style w:type="paragraph" w:styleId="a5">
    <w:name w:val="header"/>
    <w:basedOn w:val="a"/>
    <w:pPr>
      <w:tabs>
        <w:tab w:val="center" w:pos="4153"/>
        <w:tab w:val="right" w:pos="8306"/>
      </w:tabs>
    </w:pPr>
    <w:rPr>
      <w:sz w:val="26"/>
      <w:szCs w:val="20"/>
    </w:rPr>
  </w:style>
  <w:style w:type="character" w:customStyle="1" w:styleId="a6">
    <w:name w:val="Верхний колонтитул Знак"/>
    <w:rPr>
      <w:sz w:val="26"/>
    </w:rPr>
  </w:style>
  <w:style w:type="paragraph" w:styleId="a7">
    <w:name w:val="Balloon Text"/>
    <w:basedOn w:val="a"/>
    <w:rPr>
      <w:rFonts w:ascii="Tahoma" w:hAnsi="Tahoma"/>
      <w:sz w:val="16"/>
      <w:szCs w:val="16"/>
    </w:rPr>
  </w:style>
  <w:style w:type="character" w:customStyle="1" w:styleId="a8">
    <w:name w:val="Текст выноски Знак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pPr>
      <w:suppressAutoHyphens/>
      <w:autoSpaceDE w:val="0"/>
    </w:pPr>
    <w:rPr>
      <w:rFonts w:ascii="Courier New" w:eastAsia="Calibri" w:hAnsi="Courier New" w:cs="Courier New"/>
      <w:lang w:eastAsia="en-US"/>
    </w:rPr>
  </w:style>
  <w:style w:type="paragraph" w:customStyle="1" w:styleId="ConsPlusNormal">
    <w:name w:val="ConsPlusNormal"/>
    <w:pPr>
      <w:widowControl w:val="0"/>
      <w:suppressAutoHyphens/>
      <w:autoSpaceDE w:val="0"/>
    </w:pPr>
    <w:rPr>
      <w:rFonts w:ascii="Arial" w:hAnsi="Arial" w:cs="Arial"/>
    </w:rPr>
  </w:style>
  <w:style w:type="paragraph" w:customStyle="1" w:styleId="ConsPlusCell">
    <w:name w:val="ConsPlusCell"/>
    <w:pPr>
      <w:widowControl w:val="0"/>
      <w:suppressAutoHyphens/>
      <w:autoSpaceDE w:val="0"/>
    </w:pPr>
    <w:rPr>
      <w:rFonts w:ascii="Arial" w:hAnsi="Arial" w:cs="Arial"/>
    </w:rPr>
  </w:style>
  <w:style w:type="paragraph" w:styleId="a9">
    <w:name w:val="footer"/>
    <w:basedOn w:val="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rPr>
      <w:sz w:val="24"/>
      <w:szCs w:val="24"/>
    </w:rPr>
  </w:style>
  <w:style w:type="character" w:styleId="ab">
    <w:name w:val="Hyperlink"/>
    <w:basedOn w:val="a0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7380FEB68E46F86F4947A8277CBF4C05D884E6E7E296C8D610EF873BD7F68F436AB2428E9E859A1I3o6C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336</TotalTime>
  <Pages>3</Pages>
  <Words>960</Words>
  <Characters>5473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6421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Никифорова Н.В.</dc:creator>
  <dc:description/>
  <cp:lastModifiedBy>Мандрикова Лариса Юрьевна</cp:lastModifiedBy>
  <cp:revision>12</cp:revision>
  <cp:lastPrinted>2016-02-04T04:23:00Z</cp:lastPrinted>
  <dcterms:created xsi:type="dcterms:W3CDTF">2015-10-20T06:44:00Z</dcterms:created>
  <dcterms:modified xsi:type="dcterms:W3CDTF">2016-02-15T09:03:00Z</dcterms:modified>
</cp:coreProperties>
</file>